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FC" w:rsidRDefault="00026CFC" w:rsidP="00026CFC">
      <w:pPr>
        <w:jc w:val="center"/>
        <w:rPr>
          <w:sz w:val="36"/>
          <w:szCs w:val="36"/>
        </w:rPr>
      </w:pPr>
      <w:r w:rsidRPr="00081768">
        <w:rPr>
          <w:sz w:val="36"/>
          <w:szCs w:val="36"/>
        </w:rPr>
        <w:t>НЧ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>”СВЕТЛИНА</w:t>
      </w:r>
      <w:r>
        <w:rPr>
          <w:sz w:val="36"/>
          <w:szCs w:val="36"/>
        </w:rPr>
        <w:t xml:space="preserve"> – </w:t>
      </w:r>
      <w:r w:rsidRPr="00081768">
        <w:rPr>
          <w:sz w:val="36"/>
          <w:szCs w:val="36"/>
        </w:rPr>
        <w:t>1908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 xml:space="preserve">” 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>ГР. НОВИ ИСКЪР ,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>КВ. КУМАРИЦА</w:t>
      </w:r>
    </w:p>
    <w:p w:rsidR="00571EE5" w:rsidRDefault="00571EE5" w:rsidP="00571EE5"/>
    <w:p w:rsidR="00571EE5" w:rsidRPr="00562248" w:rsidRDefault="00571EE5" w:rsidP="00571EE5">
      <w:pPr>
        <w:jc w:val="center"/>
        <w:rPr>
          <w:sz w:val="28"/>
          <w:szCs w:val="28"/>
        </w:rPr>
      </w:pPr>
      <w:r w:rsidRPr="00562248">
        <w:rPr>
          <w:sz w:val="28"/>
          <w:szCs w:val="28"/>
        </w:rPr>
        <w:t xml:space="preserve"> ОТЧЕТ НА ЧИТАЛИЩЕТО ЗА 20</w:t>
      </w:r>
      <w:r w:rsidR="00F71128">
        <w:rPr>
          <w:sz w:val="28"/>
          <w:szCs w:val="28"/>
          <w:lang w:val="en-US"/>
        </w:rPr>
        <w:t>20</w:t>
      </w:r>
      <w:r w:rsidRPr="00562248">
        <w:rPr>
          <w:sz w:val="28"/>
          <w:szCs w:val="28"/>
        </w:rPr>
        <w:t xml:space="preserve"> ГОДИНА</w:t>
      </w:r>
    </w:p>
    <w:p w:rsidR="00571EE5" w:rsidRDefault="00571EE5" w:rsidP="00571EE5">
      <w:pPr>
        <w:rPr>
          <w:sz w:val="24"/>
          <w:szCs w:val="24"/>
        </w:rPr>
      </w:pPr>
    </w:p>
    <w:p w:rsidR="00571EE5" w:rsidRPr="00EF29CA" w:rsidRDefault="00571EE5" w:rsidP="00571EE5">
      <w:pPr>
        <w:rPr>
          <w:sz w:val="24"/>
          <w:szCs w:val="24"/>
          <w:lang w:val="en-US"/>
        </w:rPr>
      </w:pPr>
    </w:p>
    <w:p w:rsidR="00571EE5" w:rsidRPr="00F6641B" w:rsidRDefault="00571EE5" w:rsidP="00571EE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24"/>
          <w:szCs w:val="24"/>
          <w:lang w:val="en-US"/>
        </w:rPr>
        <w:t>БИБЛИОТЕЧНА ДЕЙНОСТ</w:t>
      </w:r>
      <w:r w:rsidRPr="00D62B90">
        <w:t xml:space="preserve"> </w:t>
      </w:r>
    </w:p>
    <w:p w:rsidR="00571EE5" w:rsidRPr="00A108DD" w:rsidRDefault="00571EE5" w:rsidP="00571EE5">
      <w:pPr>
        <w:pStyle w:val="ListParagraph"/>
        <w:ind w:left="945"/>
        <w:rPr>
          <w:sz w:val="36"/>
          <w:szCs w:val="36"/>
          <w:lang w:val="en-US"/>
        </w:rPr>
      </w:pPr>
    </w:p>
    <w:p w:rsidR="00571EE5" w:rsidRDefault="00571EE5" w:rsidP="00571EE5">
      <w:r>
        <w:t xml:space="preserve">       </w:t>
      </w:r>
      <w:r w:rsidRPr="005B4D15">
        <w:t>Библиотеката се намира на ул.”Х.Димитър”  №34  в квартал  Кумарица на   град Нови Искър   Библиотечното помещение е около 80 кв. м.  Библиотеката работи на петдневна работна седмица</w:t>
      </w:r>
      <w:r>
        <w:t>.</w:t>
      </w:r>
    </w:p>
    <w:p w:rsidR="00571EE5" w:rsidRPr="00A108DD" w:rsidRDefault="00571EE5" w:rsidP="00571EE5">
      <w:r>
        <w:rPr>
          <w:sz w:val="36"/>
          <w:szCs w:val="36"/>
        </w:rPr>
        <w:t xml:space="preserve">    </w:t>
      </w:r>
      <w:r>
        <w:rPr>
          <w:sz w:val="24"/>
          <w:szCs w:val="24"/>
        </w:rPr>
        <w:t xml:space="preserve">Фонда на библиотеката наброява  </w:t>
      </w:r>
      <w:r w:rsidR="00F71128">
        <w:rPr>
          <w:sz w:val="24"/>
          <w:szCs w:val="24"/>
          <w:lang w:val="en-US"/>
        </w:rPr>
        <w:t xml:space="preserve">9 800 </w:t>
      </w:r>
      <w:r>
        <w:rPr>
          <w:sz w:val="24"/>
          <w:szCs w:val="24"/>
        </w:rPr>
        <w:t xml:space="preserve">тома библиотечни документии     и съхранява местното книжовно културно наследство.   </w:t>
      </w:r>
    </w:p>
    <w:p w:rsidR="00571EE5" w:rsidRDefault="00571EE5" w:rsidP="00571EE5">
      <w:r w:rsidRPr="005B4D15">
        <w:t xml:space="preserve"> </w:t>
      </w:r>
      <w:r>
        <w:t xml:space="preserve">    </w:t>
      </w:r>
      <w:r w:rsidRPr="005B4D15">
        <w:t xml:space="preserve"> През</w:t>
      </w:r>
      <w:r>
        <w:t xml:space="preserve"> </w:t>
      </w:r>
      <w:r w:rsidRPr="005B4D15">
        <w:t xml:space="preserve"> отчетния </w:t>
      </w:r>
      <w:r>
        <w:t xml:space="preserve"> </w:t>
      </w:r>
      <w:r w:rsidRPr="005B4D15">
        <w:t>период</w:t>
      </w:r>
      <w:r>
        <w:t xml:space="preserve"> </w:t>
      </w:r>
      <w:r w:rsidRPr="005B4D15">
        <w:t xml:space="preserve"> читателите</w:t>
      </w:r>
      <w:r>
        <w:t xml:space="preserve"> </w:t>
      </w:r>
      <w:r w:rsidRPr="005B4D15">
        <w:t xml:space="preserve"> са</w:t>
      </w:r>
      <w:r w:rsidR="00F71128">
        <w:rPr>
          <w:lang w:val="en-US"/>
        </w:rPr>
        <w:t xml:space="preserve"> </w:t>
      </w:r>
      <w:r w:rsidR="00E26E16">
        <w:t xml:space="preserve"> </w:t>
      </w:r>
      <w:r w:rsidRPr="005B4D15">
        <w:t xml:space="preserve"> </w:t>
      </w:r>
      <w:r w:rsidR="00F71128">
        <w:rPr>
          <w:lang w:val="en-US"/>
        </w:rPr>
        <w:t>91</w:t>
      </w:r>
      <w:r>
        <w:t xml:space="preserve"> </w:t>
      </w:r>
      <w:r w:rsidR="00E26E16">
        <w:t xml:space="preserve"> </w:t>
      </w:r>
      <w:r w:rsidRPr="005B4D15">
        <w:t xml:space="preserve">  И през </w:t>
      </w:r>
      <w:r>
        <w:t xml:space="preserve"> </w:t>
      </w:r>
      <w:r w:rsidRPr="005B4D15">
        <w:t xml:space="preserve">тази година </w:t>
      </w:r>
      <w:r>
        <w:t xml:space="preserve"> </w:t>
      </w:r>
      <w:r w:rsidRPr="005B4D15">
        <w:t>по-активни</w:t>
      </w:r>
      <w:r>
        <w:t xml:space="preserve"> </w:t>
      </w:r>
      <w:r w:rsidRPr="005B4D15">
        <w:t xml:space="preserve"> с</w:t>
      </w:r>
      <w:r>
        <w:t xml:space="preserve"> </w:t>
      </w:r>
      <w:r w:rsidRPr="005B4D15">
        <w:t>а читателите жени</w:t>
      </w:r>
      <w:r>
        <w:t xml:space="preserve"> </w:t>
      </w:r>
      <w:r w:rsidRPr="005B4D15">
        <w:t>. Прави</w:t>
      </w:r>
      <w:r>
        <w:t xml:space="preserve"> </w:t>
      </w:r>
      <w:r w:rsidRPr="005B4D15">
        <w:t xml:space="preserve"> впечатление </w:t>
      </w:r>
      <w:r>
        <w:t xml:space="preserve"> </w:t>
      </w:r>
      <w:r w:rsidRPr="005B4D15">
        <w:t>увеличаване</w:t>
      </w:r>
      <w:r>
        <w:t xml:space="preserve"> </w:t>
      </w:r>
      <w:r w:rsidRPr="005B4D15">
        <w:t xml:space="preserve"> на читателите</w:t>
      </w:r>
      <w:r>
        <w:t xml:space="preserve"> </w:t>
      </w:r>
      <w:r w:rsidRPr="005B4D15">
        <w:t xml:space="preserve"> в </w:t>
      </w:r>
      <w:r>
        <w:t xml:space="preserve"> </w:t>
      </w:r>
      <w:r w:rsidRPr="005B4D15">
        <w:t>пенсионна възраст</w:t>
      </w:r>
      <w:r>
        <w:t xml:space="preserve">  </w:t>
      </w:r>
      <w:r w:rsidRPr="005B4D15">
        <w:t xml:space="preserve">.Създадена е добра </w:t>
      </w:r>
      <w:r>
        <w:t xml:space="preserve"> </w:t>
      </w:r>
      <w:r w:rsidRPr="005B4D15">
        <w:t>организация</w:t>
      </w:r>
      <w:r>
        <w:t xml:space="preserve"> </w:t>
      </w:r>
      <w:r w:rsidRPr="005B4D15">
        <w:t xml:space="preserve"> за </w:t>
      </w:r>
      <w:r>
        <w:t xml:space="preserve"> </w:t>
      </w:r>
      <w:r w:rsidRPr="005B4D15">
        <w:t>обслужване</w:t>
      </w:r>
      <w:r>
        <w:t xml:space="preserve"> </w:t>
      </w:r>
      <w:r w:rsidRPr="005B4D15">
        <w:t xml:space="preserve"> на </w:t>
      </w:r>
      <w:r>
        <w:t xml:space="preserve"> </w:t>
      </w:r>
      <w:r w:rsidRPr="005B4D15">
        <w:t xml:space="preserve"> читателит</w:t>
      </w:r>
      <w:r>
        <w:t xml:space="preserve">е </w:t>
      </w:r>
      <w:r w:rsidRPr="005B4D15">
        <w:t xml:space="preserve"> в </w:t>
      </w:r>
      <w:r>
        <w:t xml:space="preserve"> </w:t>
      </w:r>
      <w:r w:rsidRPr="005B4D15">
        <w:t>зависимост</w:t>
      </w:r>
      <w:r>
        <w:t xml:space="preserve"> </w:t>
      </w:r>
      <w:r w:rsidRPr="005B4D15">
        <w:t xml:space="preserve"> от</w:t>
      </w:r>
      <w:r>
        <w:t xml:space="preserve"> </w:t>
      </w:r>
      <w:r w:rsidRPr="005B4D15">
        <w:t>техните</w:t>
      </w:r>
      <w:r>
        <w:t xml:space="preserve">  </w:t>
      </w:r>
      <w:r w:rsidRPr="005B4D15">
        <w:t xml:space="preserve"> потребности</w:t>
      </w:r>
      <w:r>
        <w:t xml:space="preserve"> </w:t>
      </w:r>
      <w:r w:rsidRPr="005B4D15">
        <w:t xml:space="preserve"> и интереси.     Раздадени</w:t>
      </w:r>
      <w:r>
        <w:t xml:space="preserve"> </w:t>
      </w:r>
      <w:r w:rsidRPr="005B4D15">
        <w:t xml:space="preserve"> са  </w:t>
      </w:r>
      <w:r w:rsidR="00F71128">
        <w:rPr>
          <w:lang w:val="en-US"/>
        </w:rPr>
        <w:t>967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</w:t>
      </w:r>
      <w:r w:rsidRPr="005B4D15">
        <w:t xml:space="preserve">библиотечни </w:t>
      </w:r>
      <w:r>
        <w:t xml:space="preserve"> </w:t>
      </w:r>
      <w:r w:rsidRPr="005B4D15">
        <w:t>документа</w:t>
      </w:r>
      <w:r>
        <w:rPr>
          <w:lang w:val="en-US"/>
        </w:rPr>
        <w:t xml:space="preserve">  </w:t>
      </w:r>
      <w:r w:rsidRPr="005B4D15">
        <w:t>.</w:t>
      </w:r>
      <w:r>
        <w:rPr>
          <w:lang w:val="en-US"/>
        </w:rPr>
        <w:t xml:space="preserve"> </w:t>
      </w:r>
      <w:r>
        <w:t xml:space="preserve"> </w:t>
      </w:r>
      <w:r w:rsidRPr="005B4D15">
        <w:t xml:space="preserve">  Направени са</w:t>
      </w:r>
      <w:r>
        <w:rPr>
          <w:lang w:val="en-US"/>
        </w:rPr>
        <w:t xml:space="preserve"> </w:t>
      </w:r>
      <w:r w:rsidR="00E26E16">
        <w:t>5</w:t>
      </w:r>
      <w:r w:rsidR="00F71128">
        <w:rPr>
          <w:lang w:val="en-US"/>
        </w:rPr>
        <w:t>0</w:t>
      </w:r>
      <w:r>
        <w:rPr>
          <w:lang w:val="en-US"/>
        </w:rPr>
        <w:t xml:space="preserve"> </w:t>
      </w:r>
      <w:r w:rsidRPr="005B4D15">
        <w:t xml:space="preserve"> устни справки</w:t>
      </w:r>
      <w:r>
        <w:t xml:space="preserve">. </w:t>
      </w:r>
      <w:r w:rsidR="00E26E16">
        <w:t>.</w:t>
      </w:r>
      <w:r w:rsidRPr="005B4D15">
        <w:t>Библиотеката има обособен справочен фонд , който се проверява ежегодно чрез картотеката на справочния фонд. Подържа се литературоведска ,систематична и актуална картотека.</w:t>
      </w:r>
    </w:p>
    <w:p w:rsidR="00571EE5" w:rsidRDefault="00571EE5" w:rsidP="00571EE5">
      <w:r>
        <w:t>Книжният  фонд е  правилно  групиран и разположен</w:t>
      </w:r>
      <w:r w:rsidR="00F71128">
        <w:rPr>
          <w:lang w:val="en-US"/>
        </w:rPr>
        <w:t xml:space="preserve"> </w:t>
      </w:r>
      <w:r>
        <w:t xml:space="preserve"> на  свободен  достъп  за читателите. През 20</w:t>
      </w:r>
      <w:r w:rsidR="00F71128">
        <w:rPr>
          <w:lang w:val="en-US"/>
        </w:rPr>
        <w:t>20</w:t>
      </w:r>
      <w:r>
        <w:t xml:space="preserve"> година са</w:t>
      </w:r>
      <w:r w:rsidR="00E26E16">
        <w:t xml:space="preserve"> </w:t>
      </w:r>
      <w:r>
        <w:t xml:space="preserve"> </w:t>
      </w:r>
      <w:r w:rsidR="00E26E16">
        <w:t>закупени  2</w:t>
      </w:r>
      <w:r w:rsidR="00F71128">
        <w:rPr>
          <w:lang w:val="en-US"/>
        </w:rPr>
        <w:t>6</w:t>
      </w:r>
      <w:r w:rsidR="00E26E16">
        <w:t xml:space="preserve"> нови  библиотечни документи</w:t>
      </w:r>
      <w:r w:rsidR="00F71128">
        <w:rPr>
          <w:lang w:val="en-US"/>
        </w:rPr>
        <w:t>.</w:t>
      </w:r>
    </w:p>
    <w:p w:rsidR="00571EE5" w:rsidRDefault="00571EE5" w:rsidP="00571EE5">
      <w:pPr>
        <w:rPr>
          <w:lang w:val="en-US"/>
        </w:rPr>
      </w:pPr>
      <w:r>
        <w:t>В библиотеката има кът по краезнание ,където читателя който се интересува от историята на родния край и проявява   някакъв интерес  , може да намери описания на  събития ,свързани с по-далечната и близка история на квартала.</w:t>
      </w:r>
      <w:r>
        <w:rPr>
          <w:lang w:val="en-US"/>
        </w:rPr>
        <w:t xml:space="preserve"> </w:t>
      </w:r>
    </w:p>
    <w:p w:rsidR="00571EE5" w:rsidRDefault="00571EE5" w:rsidP="00571EE5">
      <w:r>
        <w:t xml:space="preserve">На постоянна витрина са изложени творбите на местните творци . </w:t>
      </w:r>
    </w:p>
    <w:p w:rsidR="00571EE5" w:rsidRPr="00B028BB" w:rsidRDefault="00571EE5" w:rsidP="00571EE5">
      <w:pPr>
        <w:rPr>
          <w:sz w:val="16"/>
          <w:szCs w:val="16"/>
        </w:rPr>
      </w:pPr>
      <w:r>
        <w:t>Читалището извършва непрекъснато събирателска дейност, която води до обогатяването  краеведския фонд   на библиотеката</w:t>
      </w:r>
      <w:r>
        <w:rPr>
          <w:lang w:val="en-US"/>
        </w:rPr>
        <w:t xml:space="preserve"> </w:t>
      </w:r>
      <w:r>
        <w:t>.</w:t>
      </w:r>
      <w:r>
        <w:rPr>
          <w:lang w:val="en-US"/>
        </w:rPr>
        <w:t xml:space="preserve">                                        </w:t>
      </w:r>
    </w:p>
    <w:p w:rsidR="00C92735" w:rsidRPr="00C92735" w:rsidRDefault="00571EE5" w:rsidP="00571EE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92735">
        <w:rPr>
          <w:sz w:val="28"/>
          <w:szCs w:val="28"/>
        </w:rPr>
        <w:t>КУЛТУРНО-МАСОВА РАБОТА</w:t>
      </w:r>
    </w:p>
    <w:p w:rsidR="00BD5976" w:rsidRDefault="00BD5976" w:rsidP="00BD5976">
      <w:pPr>
        <w:ind w:left="225"/>
      </w:pPr>
      <w:r>
        <w:rPr>
          <w:sz w:val="28"/>
          <w:szCs w:val="28"/>
        </w:rPr>
        <w:t xml:space="preserve">     </w:t>
      </w:r>
      <w:r>
        <w:t xml:space="preserve">През изминалата година </w:t>
      </w:r>
      <w:proofErr w:type="spellStart"/>
      <w:r>
        <w:rPr>
          <w:lang w:val="en-US"/>
        </w:rPr>
        <w:t>бяха</w:t>
      </w:r>
      <w:proofErr w:type="spellEnd"/>
      <w:r>
        <w:rPr>
          <w:lang w:val="en-US"/>
        </w:rPr>
        <w:t xml:space="preserve"> </w:t>
      </w:r>
      <w:r>
        <w:t xml:space="preserve">организирани  различни културни изяви </w:t>
      </w:r>
      <w:r>
        <w:rPr>
          <w:lang w:val="en-US"/>
        </w:rPr>
        <w:t>.</w:t>
      </w:r>
      <w:r>
        <w:t>,които поради създалата се</w:t>
      </w:r>
      <w:r>
        <w:rPr>
          <w:lang w:val="en-US"/>
        </w:rPr>
        <w:t xml:space="preserve"> </w:t>
      </w:r>
      <w:r>
        <w:t>епидемична обстановка бяха по-малко.</w:t>
      </w:r>
    </w:p>
    <w:p w:rsidR="00BD5976" w:rsidRPr="00901460" w:rsidRDefault="00BD5976" w:rsidP="00BD5976">
      <w:pPr>
        <w:ind w:left="225"/>
      </w:pPr>
      <w:r>
        <w:t>Открихме тематична рубрика „Открий България”с</w:t>
      </w:r>
      <w:r>
        <w:rPr>
          <w:lang w:val="en-US"/>
        </w:rPr>
        <w:t xml:space="preserve"> </w:t>
      </w:r>
      <w:r>
        <w:t xml:space="preserve"> под рубрики: „Зимни приказки от България”, „Най великите личности на България”, „Еко и селски туризъм”, „Архитектурни шедьоври”.</w:t>
      </w:r>
    </w:p>
    <w:p w:rsidR="00BD5976" w:rsidRDefault="00BD5976" w:rsidP="00BD5976">
      <w:pPr>
        <w:ind w:left="225"/>
        <w:rPr>
          <w:lang w:val="en-US"/>
        </w:rPr>
      </w:pPr>
      <w:r>
        <w:lastRenderedPageBreak/>
        <w:t>Беседа на тема: Кумарица не забравя спомените за Васил Левски.</w:t>
      </w:r>
    </w:p>
    <w:p w:rsidR="00BD5976" w:rsidRDefault="00BD5976" w:rsidP="00BD5976">
      <w:pPr>
        <w:ind w:left="225"/>
        <w:rPr>
          <w:lang w:val="en-US"/>
        </w:rPr>
      </w:pPr>
      <w:r>
        <w:t xml:space="preserve"> </w:t>
      </w:r>
      <w:r>
        <w:rPr>
          <w:lang w:val="en-US"/>
        </w:rPr>
        <w:t xml:space="preserve"> </w:t>
      </w:r>
      <w:r>
        <w:t xml:space="preserve">   По- случай  3 – ти  март </w:t>
      </w:r>
      <w:r>
        <w:rPr>
          <w:lang w:val="en-US"/>
        </w:rPr>
        <w:t xml:space="preserve"> </w:t>
      </w:r>
      <w:r>
        <w:t xml:space="preserve"> рецитал „Потомци на славно минало” и поднасяне на цветя           </w:t>
      </w:r>
      <w:r>
        <w:rPr>
          <w:lang w:val="en-US"/>
        </w:rPr>
        <w:t xml:space="preserve">       </w:t>
      </w:r>
      <w:r>
        <w:t xml:space="preserve">пред  паметника на загиналите във войните </w:t>
      </w:r>
    </w:p>
    <w:p w:rsidR="00FA2A35" w:rsidRPr="00FA2A35" w:rsidRDefault="00FA2A35" w:rsidP="00BD5976">
      <w:pPr>
        <w:ind w:left="225"/>
      </w:pPr>
      <w:r>
        <w:t>Участвахме с рисунки в изложба в Румънското посолство ,по-случай Националния празник на Румъния.</w:t>
      </w:r>
    </w:p>
    <w:p w:rsidR="00BD5976" w:rsidRDefault="00BD5976" w:rsidP="00BD5976">
      <w:r>
        <w:rPr>
          <w:b/>
          <w:lang w:val="en-US"/>
        </w:rPr>
        <w:t xml:space="preserve">    </w:t>
      </w:r>
      <w:r w:rsidRPr="00BD5976">
        <w:rPr>
          <w:b/>
        </w:rPr>
        <w:t xml:space="preserve"> „Поклон пред народните будители „-  поднасяне на цветя пред паметните плочи на Иван</w:t>
      </w:r>
      <w:r>
        <w:t xml:space="preserve"> </w:t>
      </w:r>
      <w:r>
        <w:rPr>
          <w:lang w:val="en-US"/>
        </w:rPr>
        <w:t xml:space="preserve">        </w:t>
      </w:r>
      <w:r>
        <w:t>Вазов, Елин Пелин  и паметните плочи на кумаришките будители.</w:t>
      </w:r>
    </w:p>
    <w:p w:rsidR="00BD5976" w:rsidRDefault="00BD5976" w:rsidP="00BD5976">
      <w:r>
        <w:rPr>
          <w:lang w:val="en-US"/>
        </w:rPr>
        <w:t xml:space="preserve">    </w:t>
      </w:r>
      <w:r>
        <w:t>През лятната ваканция организирахме четене на открито под  надслов”Имало едно време...”.</w:t>
      </w:r>
    </w:p>
    <w:p w:rsidR="00BD5976" w:rsidRDefault="00BD5976" w:rsidP="00BD5976">
      <w:r>
        <w:rPr>
          <w:lang w:val="en-US"/>
        </w:rPr>
        <w:t xml:space="preserve">    </w:t>
      </w:r>
      <w:r>
        <w:t>Витрини  за Васил Левски, 2-ри юни, 3-ти март, 24-ти май, Дена на Народните будители.</w:t>
      </w:r>
    </w:p>
    <w:p w:rsidR="003316AE" w:rsidRDefault="00F94643" w:rsidP="00571EE5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През  изминалата година  Детската фолклорна група ”Канарчета”и  индивидуалните изпълнители от ФГ „Слънчеви лъчи”</w:t>
      </w:r>
      <w:r w:rsidR="00FA2A35">
        <w:rPr>
          <w:sz w:val="24"/>
          <w:szCs w:val="24"/>
        </w:rPr>
        <w:t xml:space="preserve"> взеха  участие </w:t>
      </w:r>
      <w:r w:rsidR="001759A9">
        <w:rPr>
          <w:sz w:val="24"/>
          <w:szCs w:val="24"/>
        </w:rPr>
        <w:t xml:space="preserve"> в</w:t>
      </w:r>
      <w:r w:rsidR="00FA2A35">
        <w:rPr>
          <w:sz w:val="24"/>
          <w:szCs w:val="24"/>
        </w:rPr>
        <w:t xml:space="preserve"> „Празника вино и любов „ на БАФЦ”Нестия”,в „Трифон Зарезан” в с.Кътина и с.. Кубратово</w:t>
      </w:r>
      <w:r w:rsidR="001759A9">
        <w:rPr>
          <w:sz w:val="24"/>
          <w:szCs w:val="24"/>
        </w:rPr>
        <w:t xml:space="preserve"> </w:t>
      </w:r>
      <w:r w:rsidR="00FA2A35">
        <w:rPr>
          <w:sz w:val="24"/>
          <w:szCs w:val="24"/>
        </w:rPr>
        <w:t>,  в дом на културата „Средец”</w:t>
      </w:r>
      <w:r>
        <w:rPr>
          <w:sz w:val="24"/>
          <w:szCs w:val="24"/>
        </w:rPr>
        <w:t xml:space="preserve"> : </w:t>
      </w:r>
      <w:r w:rsidR="001759A9">
        <w:rPr>
          <w:sz w:val="24"/>
          <w:szCs w:val="24"/>
        </w:rPr>
        <w:t xml:space="preserve"> </w:t>
      </w:r>
      <w:r w:rsidR="00FA2A35">
        <w:rPr>
          <w:sz w:val="24"/>
          <w:szCs w:val="24"/>
        </w:rPr>
        <w:t>участие във фестивала „Бъдност за талантите на България”,</w:t>
      </w:r>
      <w:r w:rsidR="001A736C">
        <w:rPr>
          <w:sz w:val="24"/>
          <w:szCs w:val="24"/>
        </w:rPr>
        <w:t xml:space="preserve">Празника „Еньовден” в парка Заимов,концерт в културен дом Красно село,”Фолклорна плетеница”- национален фолклорен фестивал в интернет,”Летен концерт „ в Борисовата градина,в Международен фолклорен фестивал”Черноморски перли”в </w:t>
      </w:r>
      <w:r w:rsidR="005E2D43">
        <w:rPr>
          <w:sz w:val="24"/>
          <w:szCs w:val="24"/>
        </w:rPr>
        <w:t>Сл</w:t>
      </w:r>
      <w:r w:rsidR="001A736C">
        <w:rPr>
          <w:sz w:val="24"/>
          <w:szCs w:val="24"/>
        </w:rPr>
        <w:t>ънчев бряг.</w:t>
      </w:r>
    </w:p>
    <w:p w:rsidR="005E2D43" w:rsidRPr="005E2D43" w:rsidRDefault="005E2D43" w:rsidP="005E2D43">
      <w:pPr>
        <w:pStyle w:val="NormalWeb"/>
        <w:spacing w:before="0" w:beforeAutospacing="0" w:after="0" w:afterAutospacing="0"/>
        <w:rPr>
          <w:rFonts w:ascii="inherit" w:hAnsi="inherit"/>
          <w:lang w:val="en-US"/>
        </w:rPr>
      </w:pPr>
      <w:r w:rsidRPr="005E2D43">
        <w:rPr>
          <w:rFonts w:ascii="inherit" w:hAnsi="inherit"/>
          <w:lang w:val="en-US"/>
        </w:rPr>
        <w:t xml:space="preserve">14 </w:t>
      </w:r>
      <w:proofErr w:type="gramStart"/>
      <w:r w:rsidRPr="005E2D43">
        <w:rPr>
          <w:rFonts w:ascii="inherit" w:hAnsi="inherit"/>
          <w:lang w:val="en-US"/>
        </w:rPr>
        <w:t>02  2020</w:t>
      </w:r>
      <w:proofErr w:type="gramEnd"/>
    </w:p>
    <w:p w:rsidR="003316AE" w:rsidRDefault="005E2D43" w:rsidP="005E2D43">
      <w:pPr>
        <w:pStyle w:val="NormalWeb"/>
        <w:spacing w:before="0" w:beforeAutospacing="0" w:after="0" w:afterAutospacing="0"/>
        <w:rPr>
          <w:lang w:val="en-US"/>
        </w:rPr>
      </w:pPr>
      <w:r w:rsidRPr="005E2D43">
        <w:rPr>
          <w:rFonts w:ascii="inherit" w:hAnsi="inherit"/>
        </w:rPr>
        <w:t>" Празника вино и любов " на БАФЦ" Нестия " невероятно представяне на Виктория Петрова и Ивета Петкова " , Копринка Спасова</w:t>
      </w:r>
      <w:r w:rsidRPr="005E2D43">
        <w:rPr>
          <w:rFonts w:ascii="inherit" w:hAnsi="inherit"/>
          <w:lang w:val="en-US"/>
        </w:rPr>
        <w:t xml:space="preserve">    ,</w:t>
      </w:r>
      <w:r w:rsidRPr="005E2D43">
        <w:rPr>
          <w:rFonts w:ascii="inherit" w:hAnsi="inherit"/>
        </w:rPr>
        <w:t xml:space="preserve"> Даян Русинов от ФГ" Слънчеви ъчи"</w:t>
      </w:r>
      <w:hyperlink r:id="rId6" w:history="1">
        <w:r w:rsidRPr="005E2D43">
          <w:rPr>
            <w:rFonts w:ascii="inherit" w:hAnsi="inherit"/>
            <w:color w:val="385898"/>
          </w:rPr>
          <w:br/>
        </w:r>
      </w:hyperlink>
      <w:r>
        <w:rPr>
          <w:rFonts w:ascii="inherit" w:hAnsi="inherit"/>
          <w:noProof/>
          <w:color w:val="1D2129"/>
          <w:sz w:val="18"/>
          <w:szCs w:val="18"/>
        </w:rPr>
        <w:drawing>
          <wp:inline distT="0" distB="0" distL="0" distR="0">
            <wp:extent cx="2395677" cy="3838575"/>
            <wp:effectExtent l="19050" t="0" r="4623" b="0"/>
            <wp:docPr id="7" name="Picture 7" descr="C:\Users\User\Downloads\86262197_4035538506471902_494093253768694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86262197_4035538506471902_49409325376869498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6" cy="38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A1" w:rsidRDefault="002903A1" w:rsidP="00571EE5">
      <w:pPr>
        <w:rPr>
          <w:sz w:val="24"/>
          <w:szCs w:val="24"/>
          <w:lang w:val="en-US"/>
        </w:rPr>
      </w:pPr>
      <w:r w:rsidRPr="002903A1">
        <w:rPr>
          <w:noProof/>
          <w:sz w:val="24"/>
          <w:szCs w:val="24"/>
        </w:rPr>
        <w:lastRenderedPageBreak/>
        <w:drawing>
          <wp:inline distT="0" distB="0" distL="0" distR="0">
            <wp:extent cx="4674166" cy="3486150"/>
            <wp:effectExtent l="19050" t="0" r="0" b="0"/>
            <wp:docPr id="5" name="Picture 2" descr="C:\Users\User\Documents\75226290_4581759705183110_2586213253153288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75226290_4581759705183110_258621325315328851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55" cy="348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AE" w:rsidRPr="003316AE" w:rsidRDefault="003316AE" w:rsidP="00571EE5">
      <w:pPr>
        <w:rPr>
          <w:sz w:val="24"/>
          <w:szCs w:val="24"/>
          <w:lang w:val="en-US"/>
        </w:rPr>
      </w:pPr>
    </w:p>
    <w:p w:rsidR="00FA12B2" w:rsidRDefault="00FA12B2" w:rsidP="00026CFC">
      <w:pPr>
        <w:rPr>
          <w:sz w:val="24"/>
          <w:szCs w:val="24"/>
        </w:rPr>
      </w:pPr>
    </w:p>
    <w:p w:rsidR="00026CFC" w:rsidRDefault="000D6F8B" w:rsidP="00026CFC">
      <w:pPr>
        <w:rPr>
          <w:sz w:val="24"/>
          <w:szCs w:val="24"/>
          <w:lang w:val="en-US"/>
        </w:rPr>
      </w:pPr>
      <w:r w:rsidRPr="000D6F8B">
        <w:rPr>
          <w:noProof/>
          <w:sz w:val="24"/>
          <w:szCs w:val="24"/>
        </w:rPr>
        <w:drawing>
          <wp:inline distT="0" distB="0" distL="0" distR="0">
            <wp:extent cx="5760720" cy="3240405"/>
            <wp:effectExtent l="19050" t="0" r="0" b="0"/>
            <wp:docPr id="1" name="Picture 1" descr="C:\Users\User\Documents\r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rad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18" w:rsidRDefault="00F14318" w:rsidP="00026CFC">
      <w:pPr>
        <w:rPr>
          <w:sz w:val="24"/>
          <w:szCs w:val="24"/>
          <w:lang w:val="en-US"/>
        </w:rPr>
      </w:pPr>
    </w:p>
    <w:p w:rsidR="00F14318" w:rsidRDefault="00F14318" w:rsidP="00026CFC">
      <w:pPr>
        <w:rPr>
          <w:sz w:val="24"/>
          <w:szCs w:val="24"/>
          <w:lang w:val="en-US"/>
        </w:rPr>
      </w:pPr>
    </w:p>
    <w:p w:rsidR="00F14318" w:rsidRPr="00F14318" w:rsidRDefault="00F14318" w:rsidP="00026CFC">
      <w:pPr>
        <w:rPr>
          <w:sz w:val="24"/>
          <w:szCs w:val="24"/>
          <w:lang w:val="en-US"/>
        </w:rPr>
      </w:pPr>
    </w:p>
    <w:p w:rsidR="003316AE" w:rsidRDefault="003316AE" w:rsidP="003316AE">
      <w:pPr>
        <w:jc w:val="center"/>
        <w:rPr>
          <w:sz w:val="36"/>
          <w:szCs w:val="36"/>
        </w:rPr>
      </w:pPr>
      <w:r w:rsidRPr="00081768">
        <w:rPr>
          <w:sz w:val="36"/>
          <w:szCs w:val="36"/>
        </w:rPr>
        <w:lastRenderedPageBreak/>
        <w:t>НЧ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>”СВЕТЛИНА</w:t>
      </w:r>
      <w:r>
        <w:rPr>
          <w:sz w:val="36"/>
          <w:szCs w:val="36"/>
        </w:rPr>
        <w:t xml:space="preserve"> – </w:t>
      </w:r>
      <w:r w:rsidRPr="00081768">
        <w:rPr>
          <w:sz w:val="36"/>
          <w:szCs w:val="36"/>
        </w:rPr>
        <w:t>1908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 xml:space="preserve">” 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>ГР. НОВИ ИСКЪР ,</w:t>
      </w:r>
      <w:r>
        <w:rPr>
          <w:sz w:val="36"/>
          <w:szCs w:val="36"/>
        </w:rPr>
        <w:t xml:space="preserve"> </w:t>
      </w:r>
      <w:r w:rsidRPr="00081768">
        <w:rPr>
          <w:sz w:val="36"/>
          <w:szCs w:val="36"/>
        </w:rPr>
        <w:t>КВ. КУМАРИЦА</w:t>
      </w:r>
    </w:p>
    <w:p w:rsidR="003316AE" w:rsidRDefault="003316AE" w:rsidP="003316AE">
      <w:pPr>
        <w:rPr>
          <w:lang w:val="en-US"/>
        </w:rPr>
      </w:pPr>
    </w:p>
    <w:p w:rsidR="003316AE" w:rsidRDefault="003316AE" w:rsidP="00331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30234">
        <w:rPr>
          <w:sz w:val="28"/>
          <w:szCs w:val="28"/>
        </w:rPr>
        <w:t xml:space="preserve">ПЛАН –ПРОГРАМА </w:t>
      </w:r>
      <w:r>
        <w:rPr>
          <w:sz w:val="28"/>
          <w:szCs w:val="28"/>
        </w:rPr>
        <w:t xml:space="preserve">  </w:t>
      </w:r>
      <w:r w:rsidRPr="00730234">
        <w:rPr>
          <w:sz w:val="28"/>
          <w:szCs w:val="28"/>
        </w:rPr>
        <w:t>ЗА ДЕЙНОСТТА</w:t>
      </w:r>
      <w:r>
        <w:rPr>
          <w:sz w:val="28"/>
          <w:szCs w:val="28"/>
        </w:rPr>
        <w:t xml:space="preserve"> </w:t>
      </w:r>
      <w:r w:rsidRPr="00730234">
        <w:rPr>
          <w:sz w:val="28"/>
          <w:szCs w:val="28"/>
        </w:rPr>
        <w:t xml:space="preserve"> ПРЕЗ </w:t>
      </w:r>
      <w:r>
        <w:rPr>
          <w:sz w:val="28"/>
          <w:szCs w:val="28"/>
        </w:rPr>
        <w:t xml:space="preserve"> </w:t>
      </w:r>
      <w:r w:rsidRPr="00730234">
        <w:rPr>
          <w:sz w:val="28"/>
          <w:szCs w:val="28"/>
        </w:rPr>
        <w:t>20</w:t>
      </w:r>
      <w:r w:rsidR="00FA12B2">
        <w:rPr>
          <w:sz w:val="28"/>
          <w:szCs w:val="28"/>
        </w:rPr>
        <w:t>2</w:t>
      </w:r>
      <w:r w:rsidR="00DF6F24">
        <w:rPr>
          <w:sz w:val="28"/>
          <w:szCs w:val="28"/>
        </w:rPr>
        <w:t>1</w:t>
      </w:r>
      <w:r w:rsidRPr="00730234">
        <w:rPr>
          <w:sz w:val="28"/>
          <w:szCs w:val="28"/>
        </w:rPr>
        <w:t xml:space="preserve"> ГОДИНА</w:t>
      </w:r>
    </w:p>
    <w:p w:rsidR="003316AE" w:rsidRDefault="003316AE" w:rsidP="003316AE">
      <w:pPr>
        <w:rPr>
          <w:sz w:val="28"/>
          <w:szCs w:val="28"/>
        </w:rPr>
      </w:pPr>
    </w:p>
    <w:p w:rsidR="003316AE" w:rsidRDefault="003316AE" w:rsidP="003316A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      БИБЛИОТЕЧНА ДЕЙНОСТ</w:t>
      </w:r>
    </w:p>
    <w:p w:rsidR="003316AE" w:rsidRDefault="003316AE" w:rsidP="003316AE">
      <w:pPr>
        <w:rPr>
          <w:sz w:val="28"/>
          <w:szCs w:val="28"/>
        </w:rPr>
      </w:pPr>
    </w:p>
    <w:p w:rsidR="003316AE" w:rsidRDefault="003316AE" w:rsidP="003316AE">
      <w:pPr>
        <w:rPr>
          <w:lang w:val="en-US"/>
        </w:rPr>
      </w:pPr>
      <w:r w:rsidRPr="00AA7DC6">
        <w:t xml:space="preserve">         През 20</w:t>
      </w:r>
      <w:r w:rsidR="00DD10B8">
        <w:t>2</w:t>
      </w:r>
      <w:r w:rsidR="00DF6F24">
        <w:t>1</w:t>
      </w:r>
      <w:r w:rsidRPr="00AA7DC6">
        <w:t xml:space="preserve">  година да се изготви проект за закупуване на компютърна конфигурация</w:t>
      </w:r>
      <w:r>
        <w:rPr>
          <w:lang w:val="en-US"/>
        </w:rPr>
        <w:t xml:space="preserve"> </w:t>
      </w:r>
      <w:r w:rsidR="00FA12B2">
        <w:t>.</w:t>
      </w:r>
    </w:p>
    <w:p w:rsidR="003316AE" w:rsidRPr="00AA7DC6" w:rsidRDefault="003316AE" w:rsidP="003316AE">
      <w:r>
        <w:t xml:space="preserve">       </w:t>
      </w:r>
      <w:r w:rsidRPr="00AA7DC6">
        <w:t>Да се работи усилено по привличане на нови читатели.</w:t>
      </w:r>
    </w:p>
    <w:p w:rsidR="003316AE" w:rsidRDefault="003316AE" w:rsidP="003316AE">
      <w:r>
        <w:t xml:space="preserve">      Библиотеката да се абонира за два вестниса.</w:t>
      </w:r>
    </w:p>
    <w:p w:rsidR="003316AE" w:rsidRPr="00AA7DC6" w:rsidRDefault="003316AE" w:rsidP="003316AE">
      <w:r w:rsidRPr="00AA7DC6">
        <w:t xml:space="preserve">       Да се продължи работата по обогатяването на литературоведската картотека и систематичните картотеки.</w:t>
      </w:r>
    </w:p>
    <w:p w:rsidR="003316AE" w:rsidRDefault="003316AE" w:rsidP="003316AE">
      <w:pPr>
        <w:rPr>
          <w:sz w:val="24"/>
          <w:szCs w:val="24"/>
        </w:rPr>
      </w:pPr>
      <w:r>
        <w:rPr>
          <w:sz w:val="24"/>
          <w:szCs w:val="24"/>
        </w:rPr>
        <w:t xml:space="preserve">      През 20</w:t>
      </w:r>
      <w:r w:rsidR="00DD10B8">
        <w:rPr>
          <w:sz w:val="24"/>
          <w:szCs w:val="24"/>
        </w:rPr>
        <w:t>2</w:t>
      </w:r>
      <w:r w:rsidR="00DF6F24">
        <w:rPr>
          <w:sz w:val="24"/>
          <w:szCs w:val="24"/>
        </w:rPr>
        <w:t>1</w:t>
      </w:r>
      <w:r>
        <w:rPr>
          <w:sz w:val="24"/>
          <w:szCs w:val="24"/>
        </w:rPr>
        <w:t xml:space="preserve"> година  библиотекаря  да намери най-подходящи  средства , методи  и форма на работа , които да стимулират творческото мислене на подрастващите.</w:t>
      </w:r>
    </w:p>
    <w:p w:rsidR="003316AE" w:rsidRDefault="003316AE" w:rsidP="003316AE">
      <w:pPr>
        <w:rPr>
          <w:sz w:val="24"/>
          <w:szCs w:val="24"/>
        </w:rPr>
      </w:pPr>
      <w:r>
        <w:rPr>
          <w:sz w:val="24"/>
          <w:szCs w:val="24"/>
        </w:rPr>
        <w:t xml:space="preserve">      Да се подобри работата по пропагандирането на нови книги и книги на актуални теми чрез вигрини и кътове.</w:t>
      </w:r>
    </w:p>
    <w:p w:rsidR="003316AE" w:rsidRDefault="003316AE" w:rsidP="003316AE">
      <w:pPr>
        <w:rPr>
          <w:sz w:val="24"/>
          <w:szCs w:val="24"/>
        </w:rPr>
      </w:pPr>
      <w:r>
        <w:rPr>
          <w:sz w:val="24"/>
          <w:szCs w:val="24"/>
        </w:rPr>
        <w:t xml:space="preserve">       Да се попълват редовно тематичните картотеки и да се огкрият нови.</w:t>
      </w:r>
    </w:p>
    <w:p w:rsidR="003316AE" w:rsidRDefault="003316AE" w:rsidP="003316AE">
      <w:pPr>
        <w:rPr>
          <w:sz w:val="24"/>
          <w:szCs w:val="24"/>
        </w:rPr>
      </w:pPr>
      <w:r>
        <w:rPr>
          <w:sz w:val="24"/>
          <w:szCs w:val="24"/>
        </w:rPr>
        <w:t xml:space="preserve">      За задоволяване на читателските потребления и търсения   ,библиотеката има необходимост от обновяване  на библиотечния фонд  с  а ктуални  заглавия за привличане на нови читатели.</w:t>
      </w:r>
    </w:p>
    <w:p w:rsidR="003316AE" w:rsidRDefault="003316AE" w:rsidP="003316AE">
      <w:r w:rsidRPr="00AA7DC6">
        <w:t xml:space="preserve">     Фонда на библиотеката</w:t>
      </w:r>
      <w:r>
        <w:t xml:space="preserve"> </w:t>
      </w:r>
      <w:r w:rsidRPr="00AA7DC6">
        <w:t xml:space="preserve"> да се </w:t>
      </w:r>
      <w:r>
        <w:t xml:space="preserve"> </w:t>
      </w:r>
      <w:r w:rsidRPr="00AA7DC6">
        <w:t>прочисти от физически изхабени и остарели по съдържание библиотечни документи.</w:t>
      </w:r>
    </w:p>
    <w:p w:rsidR="003316AE" w:rsidRDefault="003316AE" w:rsidP="003316AE">
      <w:r w:rsidRPr="00AA7DC6">
        <w:t xml:space="preserve">     Библиотекарят да посещава провежданите семинари за подобряване на квалификацията му.</w:t>
      </w:r>
    </w:p>
    <w:p w:rsidR="003316AE" w:rsidRDefault="003316AE" w:rsidP="003316AE">
      <w:r w:rsidRPr="00AA7DC6">
        <w:t xml:space="preserve">     Библиотеката  да продължи връзката си  с 171 ОУ „СТОИЛ ПОПОВ” , населението и детската градина в квартала.</w:t>
      </w:r>
    </w:p>
    <w:p w:rsidR="003316AE" w:rsidRDefault="003316AE" w:rsidP="003316AE">
      <w:pPr>
        <w:rPr>
          <w:lang w:val="en-US"/>
        </w:rPr>
      </w:pPr>
    </w:p>
    <w:p w:rsidR="003316AE" w:rsidRDefault="003316AE" w:rsidP="003316AE">
      <w:pPr>
        <w:rPr>
          <w:lang w:val="en-US"/>
        </w:rPr>
      </w:pPr>
    </w:p>
    <w:p w:rsidR="003316AE" w:rsidRDefault="003316AE" w:rsidP="003316AE">
      <w:pPr>
        <w:rPr>
          <w:lang w:val="en-US"/>
        </w:rPr>
      </w:pPr>
    </w:p>
    <w:p w:rsidR="003316AE" w:rsidRDefault="003316AE" w:rsidP="003316AE">
      <w:pPr>
        <w:rPr>
          <w:lang w:val="en-US"/>
        </w:rPr>
      </w:pPr>
    </w:p>
    <w:p w:rsidR="00C362F8" w:rsidRDefault="003316AE" w:rsidP="00C362F8">
      <w:pPr>
        <w:pStyle w:val="Subtitle"/>
        <w:jc w:val="left"/>
      </w:pPr>
      <w:r w:rsidRPr="00561E6F">
        <w:rPr>
          <w:sz w:val="36"/>
          <w:szCs w:val="36"/>
          <w:lang w:val="en-US"/>
        </w:rPr>
        <w:lastRenderedPageBreak/>
        <w:t>II</w:t>
      </w:r>
      <w:proofErr w:type="gramStart"/>
      <w:r>
        <w:rPr>
          <w:sz w:val="36"/>
          <w:szCs w:val="36"/>
        </w:rPr>
        <w:t xml:space="preserve">.  </w:t>
      </w:r>
      <w:r w:rsidRPr="00400A95">
        <w:rPr>
          <w:sz w:val="40"/>
          <w:szCs w:val="40"/>
        </w:rPr>
        <w:t>културен</w:t>
      </w:r>
      <w:proofErr w:type="gramEnd"/>
      <w:r w:rsidRPr="00400A95">
        <w:rPr>
          <w:sz w:val="40"/>
          <w:szCs w:val="40"/>
        </w:rPr>
        <w:t xml:space="preserve"> календар</w:t>
      </w:r>
    </w:p>
    <w:p w:rsidR="00C362F8" w:rsidRDefault="00C362F8" w:rsidP="00C362F8">
      <w:pPr>
        <w:pStyle w:val="Subtitle"/>
      </w:pPr>
    </w:p>
    <w:p w:rsidR="00C362F8" w:rsidRDefault="00C362F8" w:rsidP="00C362F8">
      <w:pPr>
        <w:pStyle w:val="Subtitle"/>
      </w:pPr>
    </w:p>
    <w:p w:rsidR="00C362F8" w:rsidRDefault="00C362F8" w:rsidP="00C362F8">
      <w:pPr>
        <w:pStyle w:val="Subtitle"/>
        <w:jc w:val="left"/>
        <w:rPr>
          <w:sz w:val="24"/>
        </w:rPr>
      </w:pPr>
      <w:r>
        <w:rPr>
          <w:sz w:val="24"/>
        </w:rPr>
        <w:t>Януари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815"/>
        <w:gridCol w:w="2290"/>
        <w:gridCol w:w="2639"/>
      </w:tblGrid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pStyle w:val="Heading1"/>
              <w:spacing w:line="276" w:lineRule="auto"/>
              <w:jc w:val="left"/>
            </w:pPr>
            <w:r>
              <w:t>Дата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Изява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pStyle w:val="Heading1"/>
              <w:spacing w:line="276" w:lineRule="auto"/>
            </w:pPr>
            <w:r>
              <w:t>Организатор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Място</w:t>
            </w:r>
          </w:p>
        </w:tc>
      </w:tr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Бабин ден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Пенсионерски клуб и читалище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Читалищен салон</w:t>
            </w:r>
          </w:p>
        </w:tc>
      </w:tr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62F8" w:rsidRDefault="00C362F8" w:rsidP="00C362F8">
      <w:pPr>
        <w:rPr>
          <w:rFonts w:eastAsia="Times New Roman"/>
          <w:b/>
          <w:sz w:val="24"/>
          <w:lang w:eastAsia="en-US"/>
        </w:rPr>
      </w:pPr>
    </w:p>
    <w:p w:rsidR="00C362F8" w:rsidRDefault="00C362F8" w:rsidP="00C362F8">
      <w:pPr>
        <w:rPr>
          <w:b/>
        </w:rPr>
      </w:pPr>
      <w:r>
        <w:rPr>
          <w:b/>
        </w:rPr>
        <w:t>Февруари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873"/>
        <w:gridCol w:w="2160"/>
        <w:gridCol w:w="2711"/>
      </w:tblGrid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Беседа на тема:”Образът на Васил Левски в творбите на българските писатели”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Читал.салон</w:t>
            </w:r>
          </w:p>
        </w:tc>
      </w:tr>
      <w:tr w:rsidR="00C362F8" w:rsidTr="00C362F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62F8" w:rsidRDefault="00C362F8" w:rsidP="00C362F8">
      <w:pPr>
        <w:rPr>
          <w:rFonts w:eastAsia="Times New Roman"/>
          <w:b/>
          <w:lang w:eastAsia="en-US"/>
        </w:rPr>
      </w:pPr>
    </w:p>
    <w:p w:rsidR="00C362F8" w:rsidRDefault="00C362F8" w:rsidP="00C362F8">
      <w:pPr>
        <w:rPr>
          <w:b/>
        </w:rPr>
      </w:pPr>
      <w:r>
        <w:rPr>
          <w:b/>
        </w:rPr>
        <w:t>Март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3791"/>
        <w:gridCol w:w="2111"/>
        <w:gridCol w:w="2622"/>
      </w:tblGrid>
      <w:tr w:rsidR="00C362F8" w:rsidTr="00C362F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62F8" w:rsidTr="00C362F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07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„Потомци на славно минало”- рецитал посветен на 3-ти март и поднасяне  цветя пред паметника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  <w:r>
              <w:rPr>
                <w:b/>
              </w:rPr>
              <w:t>Вечер посветена на жената</w:t>
            </w:r>
          </w:p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Читалище</w:t>
            </w: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Пенсион.клуб и читал.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паметника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ресторант</w:t>
            </w:r>
          </w:p>
        </w:tc>
      </w:tr>
    </w:tbl>
    <w:p w:rsidR="00C362F8" w:rsidRDefault="00C362F8" w:rsidP="00C362F8">
      <w:pPr>
        <w:rPr>
          <w:rFonts w:eastAsia="Times New Roman"/>
          <w:b/>
          <w:lang w:eastAsia="en-US"/>
        </w:rPr>
      </w:pPr>
    </w:p>
    <w:p w:rsidR="00C362F8" w:rsidRDefault="00C362F8" w:rsidP="00C362F8">
      <w:pPr>
        <w:rPr>
          <w:b/>
        </w:rPr>
      </w:pPr>
      <w:r>
        <w:rPr>
          <w:b/>
        </w:rPr>
        <w:t>Април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3745"/>
        <w:gridCol w:w="2060"/>
        <w:gridCol w:w="2720"/>
      </w:tblGrid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>23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Лазаруване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  <w:r>
              <w:rPr>
                <w:b/>
              </w:rPr>
              <w:t>Международен ден на книгата- забавно и изразително четене –състезание между ученици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Читал.</w:t>
            </w: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І //--//--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Квартала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171 ОУ</w:t>
            </w:r>
          </w:p>
        </w:tc>
      </w:tr>
    </w:tbl>
    <w:p w:rsidR="00C362F8" w:rsidRDefault="00C362F8" w:rsidP="00C362F8">
      <w:pPr>
        <w:rPr>
          <w:rFonts w:eastAsia="Times New Roman"/>
          <w:b/>
          <w:lang w:val="en-US" w:eastAsia="en-US"/>
        </w:rPr>
      </w:pPr>
    </w:p>
    <w:p w:rsidR="00C362F8" w:rsidRDefault="00C362F8" w:rsidP="00C362F8">
      <w:pPr>
        <w:rPr>
          <w:b/>
        </w:rPr>
      </w:pPr>
      <w:r>
        <w:rPr>
          <w:b/>
        </w:rPr>
        <w:t>Май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3748"/>
        <w:gridCol w:w="2099"/>
        <w:gridCol w:w="2678"/>
      </w:tblGrid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09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Литературни екскурзии за най-малките и запознаване с библиотеката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Среща с изкуството- посещение на театрална постановка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Читал.</w:t>
            </w: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библиотека</w:t>
            </w:r>
          </w:p>
        </w:tc>
      </w:tr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62F8" w:rsidRDefault="00C362F8" w:rsidP="00C362F8">
      <w:pPr>
        <w:rPr>
          <w:rFonts w:eastAsia="Times New Roman"/>
          <w:b/>
          <w:lang w:val="en-US" w:eastAsia="en-US"/>
        </w:rPr>
      </w:pPr>
    </w:p>
    <w:p w:rsidR="00C362F8" w:rsidRDefault="00C362F8" w:rsidP="00C362F8">
      <w:pPr>
        <w:rPr>
          <w:b/>
        </w:rPr>
      </w:pPr>
      <w:r>
        <w:rPr>
          <w:b/>
        </w:rPr>
        <w:t>Юни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3748"/>
        <w:gridCol w:w="2099"/>
        <w:gridCol w:w="2678"/>
      </w:tblGrid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62F8" w:rsidTr="00C362F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02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20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lastRenderedPageBreak/>
              <w:t xml:space="preserve">Ден на Ботев и загиналите за Свободата на Б-ия  -  поднасяне цветя  и рецитал пред паметника на </w:t>
            </w:r>
            <w:r>
              <w:rPr>
                <w:b/>
              </w:rPr>
              <w:lastRenderedPageBreak/>
              <w:t>загиналите за независимостта на Родината кумаричани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„Света Троица”- курбан на кв.Кумарица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„Свети Дух”- празник на кв. Кумарица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  <w:lang w:val="en-US"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М. ноември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01.—Поклон пред народните будители- поднасяне цветя пред паметните плочи на Иван Вазов и кумаришките будители</w:t>
            </w:r>
          </w:p>
          <w:p w:rsidR="00C362F8" w:rsidRDefault="00C362F8">
            <w:pPr>
              <w:tabs>
                <w:tab w:val="left" w:pos="720"/>
              </w:tabs>
              <w:rPr>
                <w:b/>
              </w:rPr>
            </w:pPr>
          </w:p>
          <w:p w:rsidR="00C362F8" w:rsidRDefault="00C362F8" w:rsidP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Читал.</w:t>
            </w: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Църковно настоятелство ,читалище</w:t>
            </w: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Р-н „Нови Искър”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>Паметника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  <w:r>
              <w:rPr>
                <w:b/>
              </w:rPr>
              <w:t>Двора на</w:t>
            </w:r>
          </w:p>
          <w:p w:rsidR="00C362F8" w:rsidRDefault="00C362F8">
            <w:pPr>
              <w:rPr>
                <w:b/>
              </w:rPr>
            </w:pPr>
            <w:r>
              <w:rPr>
                <w:b/>
              </w:rPr>
              <w:t>Църквата</w:t>
            </w: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b/>
              </w:rPr>
            </w:pPr>
          </w:p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площада</w:t>
            </w:r>
          </w:p>
        </w:tc>
      </w:tr>
    </w:tbl>
    <w:p w:rsidR="00C362F8" w:rsidRDefault="00C362F8" w:rsidP="00C362F8">
      <w:pPr>
        <w:rPr>
          <w:rFonts w:eastAsia="Times New Roman"/>
          <w:b/>
          <w:lang w:eastAsia="en-US"/>
        </w:rPr>
      </w:pPr>
    </w:p>
    <w:p w:rsidR="00C362F8" w:rsidRDefault="00C362F8" w:rsidP="00C362F8">
      <w:pPr>
        <w:rPr>
          <w:b/>
        </w:rPr>
      </w:pPr>
    </w:p>
    <w:p w:rsidR="00C362F8" w:rsidRDefault="00C362F8" w:rsidP="00C362F8">
      <w:pPr>
        <w:rPr>
          <w:b/>
        </w:rPr>
      </w:pPr>
    </w:p>
    <w:p w:rsidR="00C362F8" w:rsidRDefault="00C362F8" w:rsidP="00C362F8">
      <w:pPr>
        <w:rPr>
          <w:b/>
        </w:rPr>
      </w:pPr>
    </w:p>
    <w:p w:rsidR="00C362F8" w:rsidRDefault="00C362F8" w:rsidP="00C362F8">
      <w:pPr>
        <w:rPr>
          <w:b/>
          <w:lang w:val="en-US"/>
        </w:rPr>
      </w:pPr>
      <w:r>
        <w:rPr>
          <w:b/>
        </w:rPr>
        <w:t>Декември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3667"/>
        <w:gridCol w:w="2160"/>
        <w:gridCol w:w="2711"/>
      </w:tblGrid>
      <w:tr w:rsidR="00C362F8" w:rsidTr="00C362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„Какво добро направих през годината”-литературен конкурс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171 ОУ</w:t>
            </w:r>
          </w:p>
        </w:tc>
      </w:tr>
      <w:tr w:rsidR="00C362F8" w:rsidTr="00C362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Свята Коледа-детски празник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Читал.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Читал. салон</w:t>
            </w:r>
          </w:p>
        </w:tc>
      </w:tr>
      <w:tr w:rsidR="00C362F8" w:rsidTr="00C362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Коледуване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62F8" w:rsidTr="00C362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8" w:rsidRDefault="00C36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62F8" w:rsidRDefault="00C362F8" w:rsidP="00C362F8"/>
    <w:p w:rsidR="00C362F8" w:rsidRDefault="00C362F8" w:rsidP="00C362F8">
      <w:r>
        <w:t xml:space="preserve">         И през 2021 година ще продължи дейността на ДФГ „Канарчета „и индивидуалните изпълнители с ръководител Венцислав Пенев.</w:t>
      </w:r>
    </w:p>
    <w:p w:rsidR="00C362F8" w:rsidRDefault="00C362F8" w:rsidP="00C362F8"/>
    <w:p w:rsidR="00C362F8" w:rsidRDefault="00C362F8" w:rsidP="00C362F8">
      <w:r>
        <w:t xml:space="preserve">Клуб „Приятели на книгата и Млад краевед”-ръководител Живко Танев и Зоя Терзийска  </w:t>
      </w:r>
    </w:p>
    <w:p w:rsidR="00C362F8" w:rsidRDefault="00C362F8" w:rsidP="00C362F8"/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p w:rsidR="00C362F8" w:rsidRDefault="00C362F8" w:rsidP="003316AE">
      <w:pPr>
        <w:pStyle w:val="Subtitle"/>
        <w:jc w:val="left"/>
        <w:rPr>
          <w:sz w:val="40"/>
          <w:szCs w:val="40"/>
          <w:lang w:val="en-US"/>
        </w:rPr>
      </w:pPr>
    </w:p>
    <w:sectPr w:rsidR="00C362F8" w:rsidSect="00FA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E31"/>
    <w:multiLevelType w:val="hybridMultilevel"/>
    <w:tmpl w:val="981E629E"/>
    <w:lvl w:ilvl="0" w:tplc="EC74B15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E00"/>
    <w:multiLevelType w:val="hybridMultilevel"/>
    <w:tmpl w:val="6AE8B4FE"/>
    <w:lvl w:ilvl="0" w:tplc="38244138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0362A2"/>
    <w:multiLevelType w:val="hybridMultilevel"/>
    <w:tmpl w:val="9834A29E"/>
    <w:lvl w:ilvl="0" w:tplc="76922C0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76E0"/>
    <w:multiLevelType w:val="hybridMultilevel"/>
    <w:tmpl w:val="53F67DBE"/>
    <w:lvl w:ilvl="0" w:tplc="A6A6AFE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CFC"/>
    <w:rsid w:val="00026CFC"/>
    <w:rsid w:val="00031B0A"/>
    <w:rsid w:val="00054BE8"/>
    <w:rsid w:val="00064685"/>
    <w:rsid w:val="00087CC4"/>
    <w:rsid w:val="00093E5E"/>
    <w:rsid w:val="000D42C2"/>
    <w:rsid w:val="000D6F8B"/>
    <w:rsid w:val="001548AF"/>
    <w:rsid w:val="00155ECB"/>
    <w:rsid w:val="001759A9"/>
    <w:rsid w:val="001A736C"/>
    <w:rsid w:val="001C11F2"/>
    <w:rsid w:val="001C5D72"/>
    <w:rsid w:val="00201BAC"/>
    <w:rsid w:val="00233BC1"/>
    <w:rsid w:val="002366F5"/>
    <w:rsid w:val="002903A1"/>
    <w:rsid w:val="002A7DFC"/>
    <w:rsid w:val="002B0CB0"/>
    <w:rsid w:val="002B5EBE"/>
    <w:rsid w:val="002B629A"/>
    <w:rsid w:val="002F5DA5"/>
    <w:rsid w:val="002F6817"/>
    <w:rsid w:val="00325D40"/>
    <w:rsid w:val="003316AE"/>
    <w:rsid w:val="00331B6C"/>
    <w:rsid w:val="00340118"/>
    <w:rsid w:val="003524FD"/>
    <w:rsid w:val="004409ED"/>
    <w:rsid w:val="00451EDB"/>
    <w:rsid w:val="00461AB7"/>
    <w:rsid w:val="00464A45"/>
    <w:rsid w:val="00482E90"/>
    <w:rsid w:val="004F513A"/>
    <w:rsid w:val="00536EF9"/>
    <w:rsid w:val="00571EE5"/>
    <w:rsid w:val="0057408E"/>
    <w:rsid w:val="00586D9A"/>
    <w:rsid w:val="005E2D43"/>
    <w:rsid w:val="00616591"/>
    <w:rsid w:val="0062773B"/>
    <w:rsid w:val="006426FE"/>
    <w:rsid w:val="0066727E"/>
    <w:rsid w:val="0068154B"/>
    <w:rsid w:val="006964C5"/>
    <w:rsid w:val="006A05E0"/>
    <w:rsid w:val="006A2839"/>
    <w:rsid w:val="007010ED"/>
    <w:rsid w:val="007070B6"/>
    <w:rsid w:val="00715ECB"/>
    <w:rsid w:val="0075663F"/>
    <w:rsid w:val="008117D4"/>
    <w:rsid w:val="008822F7"/>
    <w:rsid w:val="008A7B16"/>
    <w:rsid w:val="008B07F9"/>
    <w:rsid w:val="008B08A6"/>
    <w:rsid w:val="008C1797"/>
    <w:rsid w:val="008E6A99"/>
    <w:rsid w:val="009079D7"/>
    <w:rsid w:val="009577F0"/>
    <w:rsid w:val="009608CC"/>
    <w:rsid w:val="00985FB2"/>
    <w:rsid w:val="00AF25ED"/>
    <w:rsid w:val="00B46C41"/>
    <w:rsid w:val="00B53054"/>
    <w:rsid w:val="00B61295"/>
    <w:rsid w:val="00B674CE"/>
    <w:rsid w:val="00BD5976"/>
    <w:rsid w:val="00BE6733"/>
    <w:rsid w:val="00BE6C60"/>
    <w:rsid w:val="00C16CD3"/>
    <w:rsid w:val="00C362F8"/>
    <w:rsid w:val="00C479B8"/>
    <w:rsid w:val="00C92735"/>
    <w:rsid w:val="00CA1C72"/>
    <w:rsid w:val="00CD7EAC"/>
    <w:rsid w:val="00DB7253"/>
    <w:rsid w:val="00DD10B8"/>
    <w:rsid w:val="00DF501F"/>
    <w:rsid w:val="00DF6F24"/>
    <w:rsid w:val="00E15C25"/>
    <w:rsid w:val="00E26E16"/>
    <w:rsid w:val="00E329AE"/>
    <w:rsid w:val="00E64A7D"/>
    <w:rsid w:val="00E70739"/>
    <w:rsid w:val="00E8208D"/>
    <w:rsid w:val="00E8790E"/>
    <w:rsid w:val="00ED0A8C"/>
    <w:rsid w:val="00EF29CA"/>
    <w:rsid w:val="00F14318"/>
    <w:rsid w:val="00F71128"/>
    <w:rsid w:val="00F92219"/>
    <w:rsid w:val="00F94643"/>
    <w:rsid w:val="00FA12B2"/>
    <w:rsid w:val="00FA2A35"/>
    <w:rsid w:val="00FA644C"/>
    <w:rsid w:val="00FE61F3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FF"/>
  </w:style>
  <w:style w:type="paragraph" w:styleId="Heading1">
    <w:name w:val="heading 1"/>
    <w:basedOn w:val="Normal"/>
    <w:next w:val="Normal"/>
    <w:link w:val="Heading1Char"/>
    <w:qFormat/>
    <w:rsid w:val="00026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CF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6CFC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026C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26CF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026C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26CFC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362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362F8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E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.php?fbid=4035538496471903&amp;set=pcb.4035539189805167&amp;type=3&amp;__tn__=HH-R&amp;eid=ARBn5jfYUcFtzg7JE4x9lgolSw53P_b4K_hWYVq4pX9U_jsOAnMxzuGE94t6tk_chzy6RYGiwSvofhXX&amp;__xts__%5B0%5D=68.ARBpBCKFvqO6GJqAO0Qb3HEPCEAN9-uAMioCThs44yaa4vtcH8aW0_2hvLtoi86gJpXuv7VPkmslN8om4ZTl37X6hKKRkXHeI1qI2BN9SpoQkNZPvotMTNOxvSCKJdcw1s_70JtAM1DW28JauxGhTGskOpxl2pTTW7LJLEo_-jplThi8lXoB0J5dRqLOg3n2WH8VsKLOt95a8vFd_N5ufSK7Py7oKzW7mICcdYdONT_gXaycYGJ4ZWNo5cKOIAGnw1VfGBmaZZp6doXuVw4scxAt3jj_yw9bnyHgIts1Xw4vZdM-QN0vOOnITI4MosZY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C6AE-30B7-407B-8AEA-8F7CE291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2017-03-24T08:54:00Z</dcterms:created>
  <dcterms:modified xsi:type="dcterms:W3CDTF">2021-02-07T17:45:00Z</dcterms:modified>
</cp:coreProperties>
</file>